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436" w:rsidRDefault="00474436" w:rsidP="00754862">
      <w:pPr>
        <w:widowControl w:val="0"/>
        <w:spacing w:after="0" w:line="240" w:lineRule="auto"/>
        <w:ind w:right="198"/>
        <w:jc w:val="center"/>
        <w:rPr>
          <w:rStyle w:val="2"/>
          <w:rFonts w:eastAsiaTheme="minorHAnsi"/>
          <w:b/>
          <w:sz w:val="24"/>
          <w:szCs w:val="28"/>
        </w:rPr>
      </w:pPr>
      <w:r w:rsidRPr="00B82AB6">
        <w:rPr>
          <w:rStyle w:val="2"/>
          <w:rFonts w:eastAsiaTheme="minorHAnsi"/>
          <w:b/>
          <w:sz w:val="24"/>
          <w:szCs w:val="28"/>
        </w:rPr>
        <w:t>Извлечение из</w:t>
      </w:r>
      <w:r>
        <w:rPr>
          <w:rStyle w:val="2"/>
          <w:rFonts w:eastAsiaTheme="minorHAnsi"/>
          <w:b/>
          <w:sz w:val="24"/>
          <w:szCs w:val="28"/>
        </w:rPr>
        <w:t xml:space="preserve"> </w:t>
      </w:r>
      <w:r w:rsidR="00754862">
        <w:rPr>
          <w:rStyle w:val="2"/>
          <w:rFonts w:eastAsiaTheme="minorHAnsi"/>
          <w:b/>
          <w:sz w:val="24"/>
          <w:szCs w:val="28"/>
        </w:rPr>
        <w:t>РЕГЛАМЕНТА ОРГАНИЗАЦИИ ПРИМЕНЕНИЯ ВИДЕОКОНФЕРЕНЦ-СВЯЗИ ПРИ ПОДГОТОВКЕ И ПРОВЕДЕНИИ СУДЕБНЫХ ЗАСЕДАНИЙ</w:t>
      </w:r>
    </w:p>
    <w:p w:rsidR="00474436" w:rsidRPr="00B82AB6" w:rsidRDefault="00474436" w:rsidP="00474436">
      <w:pPr>
        <w:widowControl w:val="0"/>
        <w:spacing w:after="0" w:line="240" w:lineRule="auto"/>
        <w:ind w:right="198"/>
        <w:jc w:val="center"/>
        <w:rPr>
          <w:rStyle w:val="2"/>
          <w:rFonts w:eastAsiaTheme="minorHAnsi"/>
          <w:sz w:val="22"/>
          <w:szCs w:val="28"/>
        </w:rPr>
      </w:pPr>
      <w:r w:rsidRPr="00B82AB6">
        <w:rPr>
          <w:rStyle w:val="2"/>
          <w:rFonts w:eastAsiaTheme="minorHAnsi"/>
          <w:sz w:val="22"/>
          <w:szCs w:val="28"/>
        </w:rPr>
        <w:t xml:space="preserve">(утв. </w:t>
      </w:r>
      <w:r>
        <w:rPr>
          <w:rStyle w:val="2"/>
          <w:rFonts w:eastAsiaTheme="minorHAnsi"/>
          <w:sz w:val="22"/>
          <w:szCs w:val="28"/>
        </w:rPr>
        <w:t>п</w:t>
      </w:r>
      <w:r w:rsidRPr="00B82AB6">
        <w:rPr>
          <w:rStyle w:val="2"/>
          <w:rFonts w:eastAsiaTheme="minorHAnsi"/>
          <w:sz w:val="22"/>
          <w:szCs w:val="28"/>
        </w:rPr>
        <w:t xml:space="preserve">риказом Восьмого арбитражного апелляционного суда от </w:t>
      </w:r>
      <w:r w:rsidR="00754862">
        <w:rPr>
          <w:rStyle w:val="2"/>
          <w:rFonts w:eastAsiaTheme="minorHAnsi"/>
          <w:sz w:val="22"/>
          <w:szCs w:val="28"/>
        </w:rPr>
        <w:t>17.02.2021</w:t>
      </w:r>
      <w:r w:rsidRPr="00B82AB6">
        <w:rPr>
          <w:rStyle w:val="2"/>
          <w:rFonts w:eastAsiaTheme="minorHAnsi"/>
          <w:sz w:val="22"/>
          <w:szCs w:val="28"/>
        </w:rPr>
        <w:t xml:space="preserve"> № С-17-</w:t>
      </w:r>
      <w:r w:rsidR="00754862">
        <w:rPr>
          <w:rStyle w:val="2"/>
          <w:rFonts w:eastAsiaTheme="minorHAnsi"/>
          <w:sz w:val="22"/>
          <w:szCs w:val="28"/>
        </w:rPr>
        <w:t>16</w:t>
      </w:r>
      <w:r w:rsidRPr="00B82AB6">
        <w:rPr>
          <w:rStyle w:val="2"/>
          <w:rFonts w:eastAsiaTheme="minorHAnsi"/>
          <w:sz w:val="22"/>
          <w:szCs w:val="28"/>
        </w:rPr>
        <w:t>)</w:t>
      </w:r>
    </w:p>
    <w:p w:rsidR="00C4439E" w:rsidRDefault="00C4439E" w:rsidP="004F6331">
      <w:pPr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</w:p>
    <w:p w:rsidR="00754862" w:rsidRPr="00754862" w:rsidRDefault="00754862" w:rsidP="00754862">
      <w:pPr>
        <w:tabs>
          <w:tab w:val="left" w:pos="993"/>
        </w:tabs>
        <w:spacing w:after="0"/>
        <w:ind w:firstLine="567"/>
        <w:jc w:val="both"/>
        <w:rPr>
          <w:rStyle w:val="2"/>
          <w:rFonts w:eastAsiaTheme="minorHAnsi"/>
          <w:b/>
          <w:sz w:val="24"/>
          <w:szCs w:val="28"/>
        </w:rPr>
      </w:pPr>
      <w:r w:rsidRPr="00754862">
        <w:rPr>
          <w:rStyle w:val="2"/>
          <w:rFonts w:eastAsiaTheme="minorHAnsi"/>
          <w:b/>
          <w:sz w:val="24"/>
          <w:szCs w:val="28"/>
        </w:rPr>
        <w:t>2.</w:t>
      </w:r>
      <w:r w:rsidRPr="00754862">
        <w:rPr>
          <w:rStyle w:val="2"/>
          <w:rFonts w:eastAsiaTheme="minorHAnsi"/>
          <w:b/>
          <w:sz w:val="24"/>
          <w:szCs w:val="28"/>
        </w:rPr>
        <w:tab/>
        <w:t>Общие положения</w:t>
      </w:r>
    </w:p>
    <w:p w:rsidR="00754862" w:rsidRPr="00754862" w:rsidRDefault="00754862" w:rsidP="00754862">
      <w:pPr>
        <w:tabs>
          <w:tab w:val="left" w:pos="993"/>
        </w:tabs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 w:rsidRPr="00754862">
        <w:rPr>
          <w:rStyle w:val="2"/>
          <w:rFonts w:eastAsiaTheme="minorHAnsi"/>
          <w:sz w:val="24"/>
          <w:szCs w:val="28"/>
        </w:rPr>
        <w:t>2.1.</w:t>
      </w:r>
      <w:r w:rsidRPr="00754862">
        <w:rPr>
          <w:rStyle w:val="2"/>
          <w:rFonts w:eastAsiaTheme="minorHAnsi"/>
          <w:sz w:val="24"/>
          <w:szCs w:val="28"/>
        </w:rPr>
        <w:tab/>
        <w:t xml:space="preserve">Лица, участвующие в деле, и иные участники арбитражного процесса могут участвовать в судебном заседании путем использования систем </w:t>
      </w:r>
      <w:proofErr w:type="spellStart"/>
      <w:r>
        <w:rPr>
          <w:rStyle w:val="2"/>
          <w:rFonts w:eastAsiaTheme="minorHAnsi"/>
          <w:sz w:val="24"/>
          <w:szCs w:val="28"/>
        </w:rPr>
        <w:t>видеоконференц</w:t>
      </w:r>
      <w:proofErr w:type="spellEnd"/>
      <w:r>
        <w:rPr>
          <w:rStyle w:val="2"/>
          <w:rFonts w:eastAsiaTheme="minorHAnsi"/>
          <w:sz w:val="24"/>
          <w:szCs w:val="28"/>
        </w:rPr>
        <w:t>-связи (далее – ВКС)</w:t>
      </w:r>
      <w:r w:rsidRPr="00754862">
        <w:rPr>
          <w:rStyle w:val="2"/>
          <w:rFonts w:eastAsiaTheme="minorHAnsi"/>
          <w:sz w:val="24"/>
          <w:szCs w:val="28"/>
        </w:rPr>
        <w:t xml:space="preserve"> при условии заявления ими ходатайства об этом и при наличии в соответствующих арбитражных судах или федеральных судах общей юрисдикции технической возможности осуществления ВКС.</w:t>
      </w:r>
    </w:p>
    <w:p w:rsidR="00754862" w:rsidRPr="00754862" w:rsidRDefault="00754862" w:rsidP="00754862">
      <w:pPr>
        <w:tabs>
          <w:tab w:val="left" w:pos="993"/>
        </w:tabs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 w:rsidRPr="00754862">
        <w:rPr>
          <w:rStyle w:val="2"/>
          <w:rFonts w:eastAsiaTheme="minorHAnsi"/>
          <w:sz w:val="24"/>
          <w:szCs w:val="28"/>
        </w:rPr>
        <w:t>2.2.</w:t>
      </w:r>
      <w:r w:rsidRPr="00754862">
        <w:rPr>
          <w:rStyle w:val="2"/>
          <w:rFonts w:eastAsiaTheme="minorHAnsi"/>
          <w:sz w:val="24"/>
          <w:szCs w:val="28"/>
        </w:rPr>
        <w:tab/>
      </w:r>
      <w:proofErr w:type="gramStart"/>
      <w:r w:rsidRPr="00754862">
        <w:rPr>
          <w:rStyle w:val="2"/>
          <w:rFonts w:eastAsiaTheme="minorHAnsi"/>
          <w:sz w:val="24"/>
          <w:szCs w:val="28"/>
        </w:rPr>
        <w:t xml:space="preserve">Заявления и ходатайства об участии в судебном заседании путем использования систем ВКС с указанием арбитражного суда или федерального суда общей юрисдикции, при содействии которого заявитель может участвовать в судебном заседании, в силу части 4 статьи 159 </w:t>
      </w:r>
      <w:r>
        <w:rPr>
          <w:rStyle w:val="2"/>
          <w:rFonts w:eastAsiaTheme="minorHAnsi"/>
          <w:sz w:val="24"/>
          <w:szCs w:val="28"/>
        </w:rPr>
        <w:t xml:space="preserve">Арбитражного процессуального кодекса Российской Федерации (далее - </w:t>
      </w:r>
      <w:r w:rsidRPr="00754862">
        <w:rPr>
          <w:rStyle w:val="2"/>
          <w:rFonts w:eastAsiaTheme="minorHAnsi"/>
          <w:sz w:val="24"/>
          <w:szCs w:val="28"/>
        </w:rPr>
        <w:t>АПК РФ</w:t>
      </w:r>
      <w:r>
        <w:rPr>
          <w:rStyle w:val="2"/>
          <w:rFonts w:eastAsiaTheme="minorHAnsi"/>
          <w:sz w:val="24"/>
          <w:szCs w:val="28"/>
        </w:rPr>
        <w:t>)</w:t>
      </w:r>
      <w:r w:rsidRPr="00754862">
        <w:rPr>
          <w:rStyle w:val="2"/>
          <w:rFonts w:eastAsiaTheme="minorHAnsi"/>
          <w:sz w:val="24"/>
          <w:szCs w:val="28"/>
        </w:rPr>
        <w:t xml:space="preserve"> подаются в Восьмой арбитражный апелляционный суд до назначения судебного заседания по делу.</w:t>
      </w:r>
      <w:proofErr w:type="gramEnd"/>
    </w:p>
    <w:p w:rsidR="00754862" w:rsidRPr="00754862" w:rsidRDefault="00754862" w:rsidP="00754862">
      <w:pPr>
        <w:tabs>
          <w:tab w:val="left" w:pos="993"/>
        </w:tabs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 w:rsidRPr="00754862">
        <w:rPr>
          <w:rStyle w:val="2"/>
          <w:rFonts w:eastAsiaTheme="minorHAnsi"/>
          <w:sz w:val="24"/>
          <w:szCs w:val="28"/>
        </w:rPr>
        <w:t>2.3.</w:t>
      </w:r>
      <w:r w:rsidRPr="00754862">
        <w:rPr>
          <w:rStyle w:val="2"/>
          <w:rFonts w:eastAsiaTheme="minorHAnsi"/>
          <w:sz w:val="24"/>
          <w:szCs w:val="28"/>
        </w:rPr>
        <w:tab/>
        <w:t>Суд отказывает в удовлетворении ходатайства об участии в судебном заседании путем использования систем ВКС в случаях, если:</w:t>
      </w:r>
    </w:p>
    <w:p w:rsidR="00754862" w:rsidRPr="00754862" w:rsidRDefault="00754862" w:rsidP="00754862">
      <w:pPr>
        <w:tabs>
          <w:tab w:val="left" w:pos="993"/>
        </w:tabs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 w:rsidRPr="00754862">
        <w:rPr>
          <w:rStyle w:val="2"/>
          <w:rFonts w:eastAsiaTheme="minorHAnsi"/>
          <w:sz w:val="24"/>
          <w:szCs w:val="28"/>
        </w:rPr>
        <w:t>-</w:t>
      </w:r>
      <w:r w:rsidRPr="00754862">
        <w:rPr>
          <w:rStyle w:val="2"/>
          <w:rFonts w:eastAsiaTheme="minorHAnsi"/>
          <w:sz w:val="24"/>
          <w:szCs w:val="28"/>
        </w:rPr>
        <w:tab/>
        <w:t>отсутствует техническая возможность для участия в судебном заседании с использованием систем ВКС;</w:t>
      </w:r>
    </w:p>
    <w:p w:rsidR="00754862" w:rsidRPr="00754862" w:rsidRDefault="00754862" w:rsidP="00754862">
      <w:pPr>
        <w:tabs>
          <w:tab w:val="left" w:pos="993"/>
        </w:tabs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 w:rsidRPr="00754862">
        <w:rPr>
          <w:rStyle w:val="2"/>
          <w:rFonts w:eastAsiaTheme="minorHAnsi"/>
          <w:sz w:val="24"/>
          <w:szCs w:val="28"/>
        </w:rPr>
        <w:t>-</w:t>
      </w:r>
      <w:r w:rsidRPr="00754862">
        <w:rPr>
          <w:rStyle w:val="2"/>
          <w:rFonts w:eastAsiaTheme="minorHAnsi"/>
          <w:sz w:val="24"/>
          <w:szCs w:val="28"/>
        </w:rPr>
        <w:tab/>
        <w:t>разбирательство дела осуществляется в закрытом судебном заседании.</w:t>
      </w:r>
    </w:p>
    <w:p w:rsidR="00754862" w:rsidRPr="00754862" w:rsidRDefault="00754862" w:rsidP="00754862">
      <w:pPr>
        <w:tabs>
          <w:tab w:val="left" w:pos="993"/>
        </w:tabs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 w:rsidRPr="00754862">
        <w:rPr>
          <w:rStyle w:val="2"/>
          <w:rFonts w:eastAsiaTheme="minorHAnsi"/>
          <w:sz w:val="24"/>
          <w:szCs w:val="28"/>
        </w:rPr>
        <w:t>2.4.</w:t>
      </w:r>
      <w:r w:rsidRPr="00754862">
        <w:rPr>
          <w:rStyle w:val="2"/>
          <w:rFonts w:eastAsiaTheme="minorHAnsi"/>
          <w:sz w:val="24"/>
          <w:szCs w:val="28"/>
        </w:rPr>
        <w:tab/>
      </w:r>
      <w:proofErr w:type="gramStart"/>
      <w:r w:rsidRPr="00754862">
        <w:rPr>
          <w:rStyle w:val="2"/>
          <w:rFonts w:eastAsiaTheme="minorHAnsi"/>
          <w:sz w:val="24"/>
          <w:szCs w:val="28"/>
        </w:rPr>
        <w:t>Суд вправе отказать в удовлетворении заявления или ходатайства в случае, если они не были своевременно поданы лицом, участвующим в деле, вследствие злоупотребления своим процессуальным правом и явно</w:t>
      </w:r>
      <w:r w:rsidRPr="00754862">
        <w:t xml:space="preserve"> </w:t>
      </w:r>
      <w:r w:rsidRPr="00754862">
        <w:rPr>
          <w:rStyle w:val="2"/>
          <w:rFonts w:eastAsiaTheme="minorHAnsi"/>
          <w:sz w:val="24"/>
          <w:szCs w:val="28"/>
        </w:rPr>
        <w:t xml:space="preserve">на срыв </w:t>
      </w:r>
      <w:r>
        <w:rPr>
          <w:rStyle w:val="2"/>
          <w:rFonts w:eastAsiaTheme="minorHAnsi"/>
          <w:sz w:val="24"/>
          <w:szCs w:val="28"/>
        </w:rPr>
        <w:t xml:space="preserve">судебного заседания, затягивание судебного процесса, воспрепятствование </w:t>
      </w:r>
      <w:r w:rsidRPr="00754862">
        <w:rPr>
          <w:rStyle w:val="2"/>
          <w:rFonts w:eastAsiaTheme="minorHAnsi"/>
          <w:sz w:val="24"/>
          <w:szCs w:val="28"/>
        </w:rPr>
        <w:t>рассмотрению дела и принятию законного и обоснованного судебного акта, за исключением случая, если заявитель не имел возможности подать такое заявление или такое ходатайство ранее по</w:t>
      </w:r>
      <w:proofErr w:type="gramEnd"/>
      <w:r w:rsidRPr="00754862">
        <w:rPr>
          <w:rStyle w:val="2"/>
          <w:rFonts w:eastAsiaTheme="minorHAnsi"/>
          <w:sz w:val="24"/>
          <w:szCs w:val="28"/>
        </w:rPr>
        <w:t xml:space="preserve"> объективным причинам.</w:t>
      </w:r>
    </w:p>
    <w:p w:rsidR="00754862" w:rsidRPr="00754862" w:rsidRDefault="00754862" w:rsidP="00754862">
      <w:pPr>
        <w:tabs>
          <w:tab w:val="left" w:pos="993"/>
        </w:tabs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 w:rsidRPr="00754862">
        <w:rPr>
          <w:rStyle w:val="2"/>
          <w:rFonts w:eastAsiaTheme="minorHAnsi"/>
          <w:sz w:val="24"/>
          <w:szCs w:val="28"/>
        </w:rPr>
        <w:t>2.5.</w:t>
      </w:r>
      <w:r w:rsidRPr="00754862">
        <w:rPr>
          <w:rStyle w:val="2"/>
          <w:rFonts w:eastAsiaTheme="minorHAnsi"/>
          <w:sz w:val="24"/>
          <w:szCs w:val="28"/>
        </w:rPr>
        <w:tab/>
        <w:t>Судебные заседания с использованием систем ВКС проводятся при</w:t>
      </w:r>
      <w:r>
        <w:rPr>
          <w:rStyle w:val="2"/>
          <w:rFonts w:eastAsiaTheme="minorHAnsi"/>
          <w:sz w:val="24"/>
          <w:szCs w:val="28"/>
        </w:rPr>
        <w:t xml:space="preserve"> </w:t>
      </w:r>
      <w:r w:rsidRPr="00754862">
        <w:rPr>
          <w:rStyle w:val="2"/>
          <w:rFonts w:eastAsiaTheme="minorHAnsi"/>
          <w:sz w:val="24"/>
          <w:szCs w:val="28"/>
        </w:rPr>
        <w:t>наличии технической</w:t>
      </w:r>
      <w:r>
        <w:rPr>
          <w:rStyle w:val="2"/>
          <w:rFonts w:eastAsiaTheme="minorHAnsi"/>
          <w:sz w:val="24"/>
          <w:szCs w:val="28"/>
        </w:rPr>
        <w:t xml:space="preserve"> возможности в залах судебных заседаний № 1, 2, 5 </w:t>
      </w:r>
      <w:r w:rsidRPr="00754862">
        <w:rPr>
          <w:rStyle w:val="2"/>
          <w:rFonts w:eastAsiaTheme="minorHAnsi"/>
          <w:sz w:val="24"/>
          <w:szCs w:val="28"/>
        </w:rPr>
        <w:t>с понедельника п</w:t>
      </w:r>
      <w:r>
        <w:rPr>
          <w:rStyle w:val="2"/>
          <w:rFonts w:eastAsiaTheme="minorHAnsi"/>
          <w:sz w:val="24"/>
          <w:szCs w:val="28"/>
        </w:rPr>
        <w:t>о четверг с 09-00 до 17 час. 00 </w:t>
      </w:r>
      <w:r w:rsidRPr="00754862">
        <w:rPr>
          <w:rStyle w:val="2"/>
          <w:rFonts w:eastAsiaTheme="minorHAnsi"/>
          <w:sz w:val="24"/>
          <w:szCs w:val="28"/>
        </w:rPr>
        <w:t>мин. по омскому времени, по пятницам с 09 час. 00 мин. до 15 час. 30 мин.</w:t>
      </w:r>
    </w:p>
    <w:p w:rsidR="00754862" w:rsidRPr="004F6331" w:rsidRDefault="00754862" w:rsidP="00754862">
      <w:pPr>
        <w:tabs>
          <w:tab w:val="left" w:pos="993"/>
        </w:tabs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bookmarkStart w:id="0" w:name="_GoBack"/>
      <w:bookmarkEnd w:id="0"/>
    </w:p>
    <w:sectPr w:rsidR="00754862" w:rsidRPr="004F6331" w:rsidSect="000B2B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8F5" w:rsidRDefault="00AB78F5" w:rsidP="004F6331">
      <w:pPr>
        <w:spacing w:after="0" w:line="240" w:lineRule="auto"/>
      </w:pPr>
      <w:r>
        <w:separator/>
      </w:r>
    </w:p>
  </w:endnote>
  <w:endnote w:type="continuationSeparator" w:id="0">
    <w:p w:rsidR="00AB78F5" w:rsidRDefault="00AB78F5" w:rsidP="004F6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8F5" w:rsidRDefault="00AB78F5" w:rsidP="004F6331">
      <w:pPr>
        <w:spacing w:after="0" w:line="240" w:lineRule="auto"/>
      </w:pPr>
      <w:r>
        <w:separator/>
      </w:r>
    </w:p>
  </w:footnote>
  <w:footnote w:type="continuationSeparator" w:id="0">
    <w:p w:rsidR="00AB78F5" w:rsidRDefault="00AB78F5" w:rsidP="004F63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053"/>
    <w:rsid w:val="000B2BCB"/>
    <w:rsid w:val="0028491F"/>
    <w:rsid w:val="002A35B4"/>
    <w:rsid w:val="00474436"/>
    <w:rsid w:val="0048695B"/>
    <w:rsid w:val="004C43AB"/>
    <w:rsid w:val="004F6331"/>
    <w:rsid w:val="00603BBD"/>
    <w:rsid w:val="00754862"/>
    <w:rsid w:val="00801053"/>
    <w:rsid w:val="00835A46"/>
    <w:rsid w:val="00922848"/>
    <w:rsid w:val="009B7C76"/>
    <w:rsid w:val="00AB78F5"/>
    <w:rsid w:val="00B35B97"/>
    <w:rsid w:val="00B454D2"/>
    <w:rsid w:val="00B82AB6"/>
    <w:rsid w:val="00BD024E"/>
    <w:rsid w:val="00C4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0B2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footnote text"/>
    <w:basedOn w:val="a"/>
    <w:link w:val="a4"/>
    <w:uiPriority w:val="99"/>
    <w:semiHidden/>
    <w:unhideWhenUsed/>
    <w:rsid w:val="004F633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633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F633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0B2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footnote text"/>
    <w:basedOn w:val="a"/>
    <w:link w:val="a4"/>
    <w:uiPriority w:val="99"/>
    <w:semiHidden/>
    <w:unhideWhenUsed/>
    <w:rsid w:val="004F633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633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F63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Колбина В.А.</dc:creator>
  <cp:keywords/>
  <dc:description/>
  <cp:lastModifiedBy>Колбина В.А.</cp:lastModifiedBy>
  <cp:revision>12</cp:revision>
  <dcterms:created xsi:type="dcterms:W3CDTF">2025-03-21T08:52:00Z</dcterms:created>
  <dcterms:modified xsi:type="dcterms:W3CDTF">2025-08-14T08:47:00Z</dcterms:modified>
</cp:coreProperties>
</file>